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C39B5" w14:textId="7775E606" w:rsidR="00851651" w:rsidRPr="00FB5FF6" w:rsidRDefault="00731F15">
      <w:pPr>
        <w:spacing w:line="280" w:lineRule="exact"/>
        <w:rPr>
          <w:rFonts w:ascii="Tahoma" w:hAnsi="Tahoma"/>
          <w:spacing w:val="4"/>
          <w:sz w:val="18"/>
        </w:rPr>
      </w:pPr>
      <w:r>
        <w:rPr>
          <w:rFonts w:ascii="Tahoma" w:hAnsi="Tahoma"/>
          <w:spacing w:val="4"/>
          <w:sz w:val="18"/>
        </w:rPr>
        <w:t>27</w:t>
      </w:r>
      <w:r w:rsidR="00851651" w:rsidRPr="00FB5FF6">
        <w:rPr>
          <w:rFonts w:ascii="Tahoma" w:hAnsi="Tahoma"/>
          <w:spacing w:val="4"/>
          <w:sz w:val="18"/>
        </w:rPr>
        <w:t xml:space="preserve">. </w:t>
      </w:r>
      <w:r w:rsidR="00821C41">
        <w:rPr>
          <w:rFonts w:ascii="Tahoma" w:hAnsi="Tahoma"/>
          <w:spacing w:val="4"/>
          <w:sz w:val="18"/>
        </w:rPr>
        <w:t>Februar</w:t>
      </w:r>
      <w:r w:rsidR="004F45AE">
        <w:rPr>
          <w:rFonts w:ascii="Tahoma" w:hAnsi="Tahoma"/>
          <w:spacing w:val="4"/>
          <w:sz w:val="18"/>
        </w:rPr>
        <w:t xml:space="preserve"> 201</w:t>
      </w:r>
      <w:r w:rsidR="00821C41">
        <w:rPr>
          <w:rFonts w:ascii="Tahoma" w:hAnsi="Tahoma"/>
          <w:spacing w:val="4"/>
          <w:sz w:val="18"/>
        </w:rPr>
        <w:t>9</w:t>
      </w:r>
    </w:p>
    <w:p w14:paraId="54FEC286" w14:textId="77777777" w:rsidR="00851651" w:rsidRPr="00FB5FF6" w:rsidRDefault="00851651">
      <w:pPr>
        <w:spacing w:line="280" w:lineRule="exact"/>
        <w:rPr>
          <w:rFonts w:ascii="Tahoma" w:hAnsi="Tahoma"/>
          <w:spacing w:val="4"/>
          <w:sz w:val="18"/>
        </w:rPr>
      </w:pPr>
    </w:p>
    <w:p w14:paraId="4C796C7D" w14:textId="77777777" w:rsidR="00851651" w:rsidRPr="00FB5FF6" w:rsidRDefault="00851651">
      <w:pPr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STAHL CraneSystems GmbH</w:t>
      </w:r>
    </w:p>
    <w:p w14:paraId="6943E122" w14:textId="77777777" w:rsidR="00851651" w:rsidRPr="00FB5FF6" w:rsidRDefault="00851651">
      <w:pPr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Daimlerstraße 6</w:t>
      </w:r>
    </w:p>
    <w:p w14:paraId="6C20BA81" w14:textId="77777777" w:rsidR="00851651" w:rsidRPr="00FB5FF6" w:rsidRDefault="00851651">
      <w:pPr>
        <w:tabs>
          <w:tab w:val="left" w:pos="708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74653 Künzelsau</w:t>
      </w:r>
    </w:p>
    <w:p w14:paraId="3E9FC8F2" w14:textId="77777777" w:rsidR="00851651" w:rsidRPr="00FB5FF6" w:rsidRDefault="00851651">
      <w:pPr>
        <w:tabs>
          <w:tab w:val="left" w:pos="708"/>
        </w:tabs>
        <w:spacing w:line="280" w:lineRule="exact"/>
        <w:rPr>
          <w:rFonts w:ascii="Tahoma" w:hAnsi="Tahoma"/>
          <w:spacing w:val="4"/>
          <w:sz w:val="18"/>
        </w:rPr>
      </w:pPr>
    </w:p>
    <w:p w14:paraId="12ECBCEA" w14:textId="77777777" w:rsidR="00851651" w:rsidRPr="00FB5FF6" w:rsidRDefault="00851651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Ansprechpartner für Fragen zum Inhalt:</w:t>
      </w:r>
      <w:r w:rsidRPr="00FB5FF6">
        <w:rPr>
          <w:rFonts w:ascii="Tahoma" w:hAnsi="Tahoma"/>
          <w:spacing w:val="4"/>
          <w:sz w:val="18"/>
        </w:rPr>
        <w:tab/>
      </w:r>
      <w:r w:rsidRPr="00FB5FF6">
        <w:rPr>
          <w:rFonts w:ascii="Tahoma" w:hAnsi="Tahoma"/>
          <w:spacing w:val="4"/>
          <w:sz w:val="18"/>
        </w:rPr>
        <w:tab/>
        <w:t xml:space="preserve">Autor: </w:t>
      </w:r>
    </w:p>
    <w:p w14:paraId="1F181E0C" w14:textId="23C06C29" w:rsidR="00851651" w:rsidRPr="00FB5FF6" w:rsidRDefault="00851651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Heike Metzger</w:t>
      </w:r>
      <w:r w:rsidRPr="00FB5FF6">
        <w:rPr>
          <w:rFonts w:ascii="Tahoma" w:hAnsi="Tahoma"/>
          <w:spacing w:val="4"/>
          <w:sz w:val="18"/>
        </w:rPr>
        <w:tab/>
      </w:r>
      <w:r w:rsidR="00821C41">
        <w:rPr>
          <w:rFonts w:ascii="Tahoma" w:hAnsi="Tahoma"/>
          <w:spacing w:val="4"/>
          <w:sz w:val="18"/>
        </w:rPr>
        <w:t>Daniela Peuckert</w:t>
      </w:r>
    </w:p>
    <w:p w14:paraId="7B457F4F" w14:textId="77777777" w:rsidR="00851651" w:rsidRPr="00FB5FF6" w:rsidRDefault="00851651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Fon +49 7940 128-2388</w:t>
      </w:r>
      <w:r w:rsidRPr="00FB5FF6">
        <w:rPr>
          <w:rFonts w:ascii="Tahoma" w:hAnsi="Tahoma"/>
          <w:spacing w:val="4"/>
          <w:sz w:val="18"/>
        </w:rPr>
        <w:tab/>
        <w:t>VISUELL Studio für Kommunikation</w:t>
      </w:r>
    </w:p>
    <w:p w14:paraId="3431E872" w14:textId="77777777" w:rsidR="00851651" w:rsidRPr="00FB5FF6" w:rsidRDefault="00851651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Fax +49 7940 128-2300</w:t>
      </w:r>
      <w:r w:rsidRPr="00FB5FF6">
        <w:rPr>
          <w:rFonts w:ascii="Tahoma" w:hAnsi="Tahoma"/>
          <w:spacing w:val="4"/>
          <w:sz w:val="18"/>
        </w:rPr>
        <w:tab/>
      </w:r>
      <w:r w:rsidRPr="00FB5FF6">
        <w:rPr>
          <w:rFonts w:ascii="Tahoma" w:hAnsi="Tahoma"/>
          <w:spacing w:val="4"/>
          <w:sz w:val="18"/>
        </w:rPr>
        <w:tab/>
        <w:t>Fon +49 711 64868-0</w:t>
      </w:r>
    </w:p>
    <w:p w14:paraId="79AF22DF" w14:textId="49957E36" w:rsidR="00851651" w:rsidRPr="00FB5FF6" w:rsidRDefault="0052181F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hyperlink r:id="rId7" w:history="1">
        <w:r w:rsidR="00851651" w:rsidRPr="00FB5FF6">
          <w:rPr>
            <w:rFonts w:ascii="Tahoma" w:hAnsi="Tahoma"/>
            <w:spacing w:val="4"/>
            <w:sz w:val="18"/>
          </w:rPr>
          <w:t>heike.metzger@stahlcranes.com</w:t>
        </w:r>
      </w:hyperlink>
      <w:r w:rsidR="004F45AE">
        <w:rPr>
          <w:rFonts w:ascii="Tahoma" w:hAnsi="Tahoma"/>
          <w:spacing w:val="4"/>
          <w:sz w:val="18"/>
        </w:rPr>
        <w:t xml:space="preserve"> </w:t>
      </w:r>
      <w:r w:rsidR="004F45AE">
        <w:rPr>
          <w:rFonts w:ascii="Tahoma" w:hAnsi="Tahoma"/>
          <w:spacing w:val="4"/>
          <w:sz w:val="18"/>
        </w:rPr>
        <w:tab/>
      </w:r>
      <w:r w:rsidR="004F45AE">
        <w:rPr>
          <w:rFonts w:ascii="Tahoma" w:hAnsi="Tahoma"/>
          <w:spacing w:val="4"/>
          <w:sz w:val="18"/>
        </w:rPr>
        <w:tab/>
      </w:r>
      <w:r w:rsidR="00821C41">
        <w:rPr>
          <w:rFonts w:ascii="Tahoma" w:hAnsi="Tahoma"/>
          <w:spacing w:val="4"/>
          <w:sz w:val="18"/>
        </w:rPr>
        <w:t>daniela.peuckert</w:t>
      </w:r>
      <w:r w:rsidR="00851651" w:rsidRPr="00FB5FF6">
        <w:rPr>
          <w:rFonts w:ascii="Tahoma" w:hAnsi="Tahoma"/>
          <w:spacing w:val="4"/>
          <w:sz w:val="18"/>
        </w:rPr>
        <w:t>@visuell.de</w:t>
      </w:r>
      <w:r w:rsidR="00851651" w:rsidRPr="00FB5FF6">
        <w:rPr>
          <w:rFonts w:ascii="Tahoma" w:hAnsi="Tahoma"/>
          <w:spacing w:val="4"/>
          <w:sz w:val="18"/>
        </w:rPr>
        <w:tab/>
      </w:r>
    </w:p>
    <w:p w14:paraId="4ED9AD76" w14:textId="77777777" w:rsidR="00851651" w:rsidRPr="00F60F4F" w:rsidRDefault="0052181F">
      <w:pPr>
        <w:tabs>
          <w:tab w:val="left" w:pos="708"/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hyperlink r:id="rId8" w:history="1">
        <w:r w:rsidR="00851651" w:rsidRPr="00F60F4F">
          <w:rPr>
            <w:rFonts w:ascii="Tahoma" w:hAnsi="Tahoma"/>
            <w:spacing w:val="4"/>
            <w:sz w:val="18"/>
          </w:rPr>
          <w:t>www.stahlcranes.com</w:t>
        </w:r>
      </w:hyperlink>
      <w:r w:rsidR="00851651" w:rsidRPr="00F60F4F">
        <w:rPr>
          <w:spacing w:val="4"/>
        </w:rPr>
        <w:tab/>
      </w:r>
      <w:r w:rsidR="00851651" w:rsidRPr="00F60F4F">
        <w:rPr>
          <w:spacing w:val="4"/>
        </w:rPr>
        <w:tab/>
      </w:r>
      <w:r w:rsidR="00851651" w:rsidRPr="00F60F4F">
        <w:rPr>
          <w:spacing w:val="4"/>
        </w:rPr>
        <w:tab/>
      </w:r>
    </w:p>
    <w:p w14:paraId="0FE069CD" w14:textId="77777777" w:rsidR="00851651" w:rsidRPr="00F60F4F" w:rsidRDefault="00851651">
      <w:pPr>
        <w:tabs>
          <w:tab w:val="left" w:pos="708"/>
        </w:tabs>
        <w:spacing w:line="280" w:lineRule="exact"/>
        <w:rPr>
          <w:rFonts w:ascii="Tahoma" w:hAnsi="Tahoma"/>
          <w:spacing w:val="8"/>
        </w:rPr>
      </w:pPr>
    </w:p>
    <w:p w14:paraId="2F47A076" w14:textId="77777777" w:rsidR="00851651" w:rsidRPr="00F60F4F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  <w:lang w:eastAsia="en-US"/>
        </w:rPr>
      </w:pPr>
    </w:p>
    <w:p w14:paraId="69E3912D" w14:textId="77777777" w:rsidR="00851651" w:rsidRPr="00F60F4F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  <w:lang w:eastAsia="en-US"/>
        </w:rPr>
      </w:pPr>
    </w:p>
    <w:p w14:paraId="7C2CDBCF" w14:textId="1F4E3CAA" w:rsidR="00771C19" w:rsidRPr="00F60F4F" w:rsidRDefault="008155CA" w:rsidP="00771C19">
      <w:pPr>
        <w:pStyle w:val="PITitel"/>
      </w:pPr>
      <w:r w:rsidRPr="00F60F4F">
        <w:t>Z</w:t>
      </w:r>
      <w:r w:rsidR="006652CC" w:rsidRPr="00F60F4F">
        <w:t>uku</w:t>
      </w:r>
      <w:r w:rsidR="003C7F36">
        <w:t>n</w:t>
      </w:r>
      <w:bookmarkStart w:id="0" w:name="_GoBack"/>
      <w:bookmarkEnd w:id="0"/>
      <w:r w:rsidR="006652CC" w:rsidRPr="00F60F4F">
        <w:t>ftsweisender Auftritt</w:t>
      </w:r>
    </w:p>
    <w:p w14:paraId="13D3B2DE" w14:textId="70C04E0E" w:rsidR="006652CC" w:rsidRPr="00E15B06" w:rsidRDefault="00771C19" w:rsidP="006652CC">
      <w:pPr>
        <w:pStyle w:val="PITitel"/>
        <w:rPr>
          <w:sz w:val="18"/>
          <w:szCs w:val="18"/>
        </w:rPr>
      </w:pPr>
      <w:r w:rsidRPr="00E15B06">
        <w:rPr>
          <w:sz w:val="18"/>
          <w:szCs w:val="18"/>
        </w:rPr>
        <w:t>STAHL CraneSystems</w:t>
      </w:r>
      <w:r w:rsidR="00821C41">
        <w:rPr>
          <w:sz w:val="18"/>
          <w:szCs w:val="18"/>
        </w:rPr>
        <w:t xml:space="preserve"> pr</w:t>
      </w:r>
      <w:r w:rsidR="004B5D00">
        <w:rPr>
          <w:sz w:val="18"/>
          <w:szCs w:val="18"/>
        </w:rPr>
        <w:t>ä</w:t>
      </w:r>
      <w:r w:rsidR="00821C41">
        <w:rPr>
          <w:sz w:val="18"/>
          <w:szCs w:val="18"/>
        </w:rPr>
        <w:t>sentiert</w:t>
      </w:r>
      <w:r>
        <w:rPr>
          <w:sz w:val="18"/>
          <w:szCs w:val="18"/>
        </w:rPr>
        <w:t xml:space="preserve"> auf der LogiMAT 201</w:t>
      </w:r>
      <w:r w:rsidR="00821C41">
        <w:rPr>
          <w:sz w:val="18"/>
          <w:szCs w:val="18"/>
        </w:rPr>
        <w:t xml:space="preserve">9 </w:t>
      </w:r>
      <w:r w:rsidR="006652CC">
        <w:rPr>
          <w:sz w:val="18"/>
          <w:szCs w:val="18"/>
        </w:rPr>
        <w:t>F</w:t>
      </w:r>
      <w:r w:rsidR="006652CC" w:rsidRPr="006652CC">
        <w:rPr>
          <w:sz w:val="18"/>
          <w:szCs w:val="18"/>
        </w:rPr>
        <w:t>ortschritt und Innovation rund um</w:t>
      </w:r>
      <w:r w:rsidR="006652CC">
        <w:rPr>
          <w:sz w:val="18"/>
          <w:szCs w:val="18"/>
        </w:rPr>
        <w:t xml:space="preserve"> </w:t>
      </w:r>
      <w:r w:rsidR="006652CC" w:rsidRPr="006652CC">
        <w:rPr>
          <w:sz w:val="18"/>
          <w:szCs w:val="18"/>
        </w:rPr>
        <w:t>Digitalisierung, Vernetzung und intelligente Systeme</w:t>
      </w:r>
    </w:p>
    <w:p w14:paraId="0318781B" w14:textId="77777777" w:rsidR="00771C19" w:rsidRDefault="00771C19" w:rsidP="00771C19">
      <w:pPr>
        <w:pStyle w:val="PIZwischentitel"/>
      </w:pPr>
    </w:p>
    <w:p w14:paraId="72108BCE" w14:textId="14DC7585" w:rsidR="00771C19" w:rsidRPr="000877B1" w:rsidRDefault="000877B1" w:rsidP="00771C19">
      <w:pPr>
        <w:pStyle w:val="PICopytext"/>
        <w:rPr>
          <w:b/>
        </w:rPr>
      </w:pPr>
      <w:r w:rsidRPr="000877B1">
        <w:rPr>
          <w:b/>
        </w:rPr>
        <w:t xml:space="preserve">Der </w:t>
      </w:r>
      <w:r w:rsidR="00CC2E9A">
        <w:rPr>
          <w:b/>
        </w:rPr>
        <w:t>Auftritt</w:t>
      </w:r>
      <w:r w:rsidRPr="000877B1">
        <w:rPr>
          <w:b/>
        </w:rPr>
        <w:t xml:space="preserve"> von STAHL CraneSystems auf der LogiMAT 2019 stand ganz unter dem Motto „Intelligent solutions in lifting technology“. An drei Messetagen konnten die Besucher an Exponaten, Tablets und </w:t>
      </w:r>
      <w:r w:rsidR="00E24BED">
        <w:rPr>
          <w:b/>
        </w:rPr>
        <w:t xml:space="preserve">einer </w:t>
      </w:r>
      <w:r w:rsidRPr="000877B1">
        <w:rPr>
          <w:b/>
        </w:rPr>
        <w:t xml:space="preserve">interaktiven </w:t>
      </w:r>
      <w:r w:rsidR="00731F15">
        <w:rPr>
          <w:b/>
        </w:rPr>
        <w:t>Medieninstallation</w:t>
      </w:r>
      <w:r w:rsidRPr="000877B1">
        <w:rPr>
          <w:b/>
        </w:rPr>
        <w:t xml:space="preserve"> umfangreiche Informationen zu den </w:t>
      </w:r>
      <w:r w:rsidR="00CC2E9A">
        <w:rPr>
          <w:b/>
        </w:rPr>
        <w:t xml:space="preserve">intelligenten </w:t>
      </w:r>
      <w:r w:rsidRPr="000877B1">
        <w:rPr>
          <w:b/>
        </w:rPr>
        <w:t>Produkten und Lösungen</w:t>
      </w:r>
      <w:r w:rsidR="00411A1A">
        <w:rPr>
          <w:b/>
        </w:rPr>
        <w:t xml:space="preserve"> aus Künzelsau</w:t>
      </w:r>
      <w:r w:rsidRPr="000877B1">
        <w:rPr>
          <w:b/>
        </w:rPr>
        <w:t xml:space="preserve"> erhalten. Unter dem Dach des Columbus McKinnon-Konzerns </w:t>
      </w:r>
      <w:r w:rsidR="00376B8A">
        <w:rPr>
          <w:b/>
        </w:rPr>
        <w:t>trat</w:t>
      </w:r>
      <w:r w:rsidRPr="000877B1">
        <w:rPr>
          <w:b/>
        </w:rPr>
        <w:t xml:space="preserve"> STAHL CraneSystems wie im letzte</w:t>
      </w:r>
      <w:r w:rsidR="000638BD">
        <w:rPr>
          <w:b/>
        </w:rPr>
        <w:t>n</w:t>
      </w:r>
      <w:r w:rsidRPr="000877B1">
        <w:rPr>
          <w:b/>
        </w:rPr>
        <w:t xml:space="preserve"> Jahr mit Magnetek und Yale an einem Gemeinschaftsstand au</w:t>
      </w:r>
      <w:r w:rsidR="00376B8A">
        <w:rPr>
          <w:b/>
        </w:rPr>
        <w:t>f</w:t>
      </w:r>
      <w:r w:rsidRPr="000877B1">
        <w:rPr>
          <w:b/>
        </w:rPr>
        <w:t xml:space="preserve">. </w:t>
      </w:r>
    </w:p>
    <w:p w14:paraId="07413060" w14:textId="77777777" w:rsidR="00B80CA9" w:rsidRPr="00FC1991" w:rsidRDefault="00B80CA9" w:rsidP="00771C19">
      <w:pPr>
        <w:pStyle w:val="PICopytext"/>
      </w:pPr>
    </w:p>
    <w:p w14:paraId="6DB8FB37" w14:textId="6FFA4C0C" w:rsidR="00FC1991" w:rsidRDefault="0051046F" w:rsidP="00771C19">
      <w:pPr>
        <w:pStyle w:val="PICopytext"/>
        <w:rPr>
          <w:bCs/>
        </w:rPr>
      </w:pPr>
      <w:r>
        <w:rPr>
          <w:bCs/>
        </w:rPr>
        <w:t>Über 61.000</w:t>
      </w:r>
      <w:r w:rsidR="00065848">
        <w:rPr>
          <w:bCs/>
        </w:rPr>
        <w:t xml:space="preserve"> internationale</w:t>
      </w:r>
      <w:r>
        <w:rPr>
          <w:bCs/>
        </w:rPr>
        <w:t xml:space="preserve"> Fachbesucher informierten sich auf der LogiMAT 2019 auf über 64.000 Quadratmeter</w:t>
      </w:r>
      <w:r w:rsidR="00065848">
        <w:rPr>
          <w:bCs/>
        </w:rPr>
        <w:t xml:space="preserve">n Ausstellerfläche über </w:t>
      </w:r>
      <w:r w:rsidR="00065848" w:rsidRPr="00065848">
        <w:rPr>
          <w:bCs/>
        </w:rPr>
        <w:t>aktuelle Entwicklungen und Systemlösungen für effiziente Intralogistik</w:t>
      </w:r>
      <w:r w:rsidR="00065848">
        <w:rPr>
          <w:bCs/>
        </w:rPr>
        <w:t xml:space="preserve">. </w:t>
      </w:r>
      <w:r w:rsidR="00B80CA9" w:rsidRPr="00FC1991">
        <w:rPr>
          <w:bCs/>
        </w:rPr>
        <w:t xml:space="preserve">STAHL CraneSystems </w:t>
      </w:r>
      <w:r>
        <w:rPr>
          <w:bCs/>
        </w:rPr>
        <w:t>stellte</w:t>
      </w:r>
      <w:r w:rsidR="00FC1991" w:rsidRPr="00FC1991">
        <w:rPr>
          <w:bCs/>
        </w:rPr>
        <w:t xml:space="preserve"> mit dem programmierbaren Multicontroller SMC, dem Remote Condition Monitoring RCM und Frequenzumrichtern der neuesten Generation</w:t>
      </w:r>
      <w:r w:rsidR="00B80CA9">
        <w:rPr>
          <w:bCs/>
        </w:rPr>
        <w:t xml:space="preserve"> intelligente Lösungen für Digitalisierung und Vernetzung in Produktionsanlagen</w:t>
      </w:r>
      <w:r>
        <w:rPr>
          <w:bCs/>
        </w:rPr>
        <w:t xml:space="preserve"> vor</w:t>
      </w:r>
      <w:r w:rsidR="00B80CA9">
        <w:rPr>
          <w:bCs/>
        </w:rPr>
        <w:t xml:space="preserve">. Magnetek – wie STAHL CraneSystems ein Mitglied der Columbus McKinnon-Familie – </w:t>
      </w:r>
      <w:r w:rsidR="00E24BED">
        <w:rPr>
          <w:bCs/>
        </w:rPr>
        <w:t>war</w:t>
      </w:r>
      <w:r w:rsidR="00B80CA9">
        <w:rPr>
          <w:bCs/>
        </w:rPr>
        <w:t xml:space="preserve"> </w:t>
      </w:r>
      <w:r w:rsidR="00E24BED">
        <w:rPr>
          <w:bCs/>
        </w:rPr>
        <w:t>als</w:t>
      </w:r>
      <w:r w:rsidR="00B80CA9">
        <w:rPr>
          <w:bCs/>
        </w:rPr>
        <w:t xml:space="preserve"> starker Kooperationspartner</w:t>
      </w:r>
      <w:r w:rsidR="00E24BED">
        <w:rPr>
          <w:bCs/>
        </w:rPr>
        <w:t xml:space="preserve"> ebenfalls am Stand vertreten</w:t>
      </w:r>
      <w:r w:rsidR="00B80CA9">
        <w:rPr>
          <w:bCs/>
        </w:rPr>
        <w:t>. Das Unternehmen ist einer der größten Anbieter digitaler Antriebs- und Steuerungssysteme für Industriekrane und Hebezeuge in Amerika.</w:t>
      </w:r>
      <w:r w:rsidR="00FC1991">
        <w:rPr>
          <w:bCs/>
        </w:rPr>
        <w:t xml:space="preserve"> </w:t>
      </w:r>
      <w:r w:rsidR="006652CC">
        <w:rPr>
          <w:bCs/>
        </w:rPr>
        <w:t>Den</w:t>
      </w:r>
      <w:r w:rsidR="00FC1991">
        <w:rPr>
          <w:bCs/>
        </w:rPr>
        <w:t xml:space="preserve"> </w:t>
      </w:r>
      <w:r w:rsidR="006652CC">
        <w:rPr>
          <w:bCs/>
        </w:rPr>
        <w:t>S</w:t>
      </w:r>
      <w:r w:rsidR="00FC1991">
        <w:rPr>
          <w:bCs/>
        </w:rPr>
        <w:t>tand</w:t>
      </w:r>
      <w:r w:rsidR="00E24BED">
        <w:rPr>
          <w:bCs/>
        </w:rPr>
        <w:t xml:space="preserve"> </w:t>
      </w:r>
      <w:r w:rsidR="006652CC">
        <w:rPr>
          <w:bCs/>
        </w:rPr>
        <w:t>ergänzte die</w:t>
      </w:r>
      <w:r w:rsidR="00CC2E9A">
        <w:rPr>
          <w:bCs/>
        </w:rPr>
        <w:t xml:space="preserve"> Firma Yale aus Wuppertal </w:t>
      </w:r>
      <w:r w:rsidR="006652CC">
        <w:rPr>
          <w:bCs/>
        </w:rPr>
        <w:t xml:space="preserve">als </w:t>
      </w:r>
      <w:r w:rsidR="00CC2E9A">
        <w:rPr>
          <w:bCs/>
        </w:rPr>
        <w:t>der größte europäische Anbieter manueller Standardhebezeuge.</w:t>
      </w:r>
      <w:r w:rsidR="00051346">
        <w:rPr>
          <w:bCs/>
        </w:rPr>
        <w:t xml:space="preserve"> „</w:t>
      </w:r>
      <w:r w:rsidR="00051346" w:rsidRPr="0076425F">
        <w:rPr>
          <w:bCs/>
        </w:rPr>
        <w:t>Innerhalb der Columbus McKinnon-Familie</w:t>
      </w:r>
      <w:r w:rsidR="00051346">
        <w:rPr>
          <w:bCs/>
        </w:rPr>
        <w:t xml:space="preserve"> </w:t>
      </w:r>
      <w:r w:rsidR="00051346" w:rsidRPr="0076425F">
        <w:rPr>
          <w:bCs/>
        </w:rPr>
        <w:t>arbeiten wir auf vielen Ebenen eng zusammen</w:t>
      </w:r>
      <w:r w:rsidR="00051346">
        <w:rPr>
          <w:bCs/>
        </w:rPr>
        <w:t xml:space="preserve">, um </w:t>
      </w:r>
      <w:r w:rsidR="00051346" w:rsidRPr="0076425F">
        <w:rPr>
          <w:bCs/>
        </w:rPr>
        <w:t>neue Standards in der Hebe- und</w:t>
      </w:r>
      <w:r w:rsidR="00051346">
        <w:rPr>
          <w:bCs/>
        </w:rPr>
        <w:t xml:space="preserve"> </w:t>
      </w:r>
      <w:r w:rsidR="00051346" w:rsidRPr="0076425F">
        <w:rPr>
          <w:bCs/>
        </w:rPr>
        <w:t>Krantechnik setzen</w:t>
      </w:r>
      <w:r w:rsidR="00051346">
        <w:rPr>
          <w:bCs/>
        </w:rPr>
        <w:t xml:space="preserve">“, erklärt </w:t>
      </w:r>
      <w:r w:rsidR="00F60F4F">
        <w:rPr>
          <w:bCs/>
        </w:rPr>
        <w:t>Thomas Kraus</w:t>
      </w:r>
      <w:r w:rsidR="00051346">
        <w:rPr>
          <w:bCs/>
        </w:rPr>
        <w:t>,</w:t>
      </w:r>
      <w:r w:rsidR="00F60F4F">
        <w:rPr>
          <w:bCs/>
        </w:rPr>
        <w:t xml:space="preserve"> Support Center Director</w:t>
      </w:r>
      <w:r w:rsidR="00051346">
        <w:rPr>
          <w:bCs/>
        </w:rPr>
        <w:t xml:space="preserve"> bei STAHL CraneSystems. </w:t>
      </w:r>
      <w:r w:rsidR="00806AF2">
        <w:rPr>
          <w:bCs/>
        </w:rPr>
        <w:t>„Das kam an unserem Gemeinschaftsstand zum Ausdruck.“</w:t>
      </w:r>
    </w:p>
    <w:p w14:paraId="077E3D4B" w14:textId="11021CF2" w:rsidR="0051046F" w:rsidRDefault="0051046F" w:rsidP="00771C19">
      <w:pPr>
        <w:pStyle w:val="PICopytext"/>
        <w:rPr>
          <w:bCs/>
        </w:rPr>
      </w:pPr>
    </w:p>
    <w:p w14:paraId="204A06C6" w14:textId="53E32B16" w:rsidR="00376B8A" w:rsidRDefault="0051131A" w:rsidP="0051046F">
      <w:pPr>
        <w:pStyle w:val="PICopytext"/>
        <w:rPr>
          <w:bCs/>
        </w:rPr>
      </w:pPr>
      <w:r>
        <w:rPr>
          <w:bCs/>
        </w:rPr>
        <w:t xml:space="preserve">Der gemeinsame Messeauftritt auf der </w:t>
      </w:r>
      <w:r w:rsidR="008850B4">
        <w:rPr>
          <w:bCs/>
        </w:rPr>
        <w:t xml:space="preserve">17. </w:t>
      </w:r>
      <w:r>
        <w:rPr>
          <w:bCs/>
        </w:rPr>
        <w:t xml:space="preserve">LogiMAT verlief für STAHL CraneSystems, Magnetek und Yale sehr positiv. </w:t>
      </w:r>
      <w:r w:rsidR="0051046F">
        <w:rPr>
          <w:bCs/>
        </w:rPr>
        <w:t xml:space="preserve">An allen drei Messetagen war der </w:t>
      </w:r>
      <w:r w:rsidR="0076425F">
        <w:rPr>
          <w:bCs/>
        </w:rPr>
        <w:t>Stand</w:t>
      </w:r>
      <w:r w:rsidR="0051046F">
        <w:rPr>
          <w:bCs/>
        </w:rPr>
        <w:t xml:space="preserve"> gut besucht</w:t>
      </w:r>
      <w:r w:rsidR="001C1100">
        <w:rPr>
          <w:bCs/>
        </w:rPr>
        <w:t xml:space="preserve">. </w:t>
      </w:r>
      <w:r w:rsidR="00E24BED">
        <w:rPr>
          <w:bCs/>
        </w:rPr>
        <w:lastRenderedPageBreak/>
        <w:t>Zahlreiche i</w:t>
      </w:r>
      <w:r w:rsidR="0051046F">
        <w:rPr>
          <w:bCs/>
        </w:rPr>
        <w:t>nteressierte Besucher</w:t>
      </w:r>
      <w:r w:rsidR="00065848">
        <w:rPr>
          <w:bCs/>
        </w:rPr>
        <w:t xml:space="preserve"> aus dem In- und Ausland nutzten die Gelegenheit mit den </w:t>
      </w:r>
      <w:r w:rsidR="0076425F">
        <w:rPr>
          <w:bCs/>
        </w:rPr>
        <w:t xml:space="preserve">kompetenten </w:t>
      </w:r>
      <w:r w:rsidR="00065848">
        <w:rPr>
          <w:bCs/>
        </w:rPr>
        <w:t>Mitarbeitern</w:t>
      </w:r>
      <w:r w:rsidR="00E24BED">
        <w:rPr>
          <w:bCs/>
        </w:rPr>
        <w:t xml:space="preserve"> </w:t>
      </w:r>
      <w:r w:rsidR="00065848">
        <w:rPr>
          <w:bCs/>
        </w:rPr>
        <w:t>in</w:t>
      </w:r>
      <w:r w:rsidR="00E24BED">
        <w:rPr>
          <w:bCs/>
        </w:rPr>
        <w:t>s</w:t>
      </w:r>
      <w:r w:rsidR="00065848">
        <w:rPr>
          <w:bCs/>
        </w:rPr>
        <w:t xml:space="preserve"> Gespräch zu kommen und sich über Produkte und Lösungen zu informieren.</w:t>
      </w:r>
      <w:r w:rsidR="00FF0736">
        <w:rPr>
          <w:bCs/>
        </w:rPr>
        <w:t xml:space="preserve"> </w:t>
      </w:r>
      <w:r w:rsidR="00712E1B">
        <w:rPr>
          <w:bCs/>
        </w:rPr>
        <w:t>Seil</w:t>
      </w:r>
      <w:r w:rsidR="008F0D93">
        <w:rPr>
          <w:bCs/>
        </w:rPr>
        <w:t>- und Kettenzüge von STAHL CraneSystems</w:t>
      </w:r>
      <w:r w:rsidR="00712E1B">
        <w:rPr>
          <w:bCs/>
        </w:rPr>
        <w:t>,</w:t>
      </w:r>
      <w:r w:rsidR="008F0D93">
        <w:rPr>
          <w:bCs/>
        </w:rPr>
        <w:t xml:space="preserve"> </w:t>
      </w:r>
      <w:r w:rsidR="00712E1B">
        <w:rPr>
          <w:bCs/>
        </w:rPr>
        <w:t xml:space="preserve">ausgestattet </w:t>
      </w:r>
      <w:r w:rsidR="008F0D93">
        <w:rPr>
          <w:bCs/>
        </w:rPr>
        <w:t>mit Magnetek-Fernsteuerungen</w:t>
      </w:r>
      <w:r w:rsidR="00CA0ACD">
        <w:rPr>
          <w:bCs/>
        </w:rPr>
        <w:t xml:space="preserve">, </w:t>
      </w:r>
      <w:r w:rsidR="008F0D93">
        <w:rPr>
          <w:bCs/>
        </w:rPr>
        <w:t>Multicontroller</w:t>
      </w:r>
      <w:r w:rsidR="002E2ABB">
        <w:rPr>
          <w:bCs/>
        </w:rPr>
        <w:t>n</w:t>
      </w:r>
      <w:r w:rsidR="008F0D93">
        <w:rPr>
          <w:bCs/>
        </w:rPr>
        <w:t xml:space="preserve">, </w:t>
      </w:r>
      <w:r w:rsidR="00CA0ACD" w:rsidRPr="00CA0ACD">
        <w:rPr>
          <w:bCs/>
          <w:lang w:bidi="en-GB"/>
        </w:rPr>
        <w:t>Remote Condition Monitoring</w:t>
      </w:r>
      <w:r w:rsidR="00EB7EA4">
        <w:rPr>
          <w:bCs/>
          <w:lang w:bidi="en-GB"/>
        </w:rPr>
        <w:t xml:space="preserve"> RCM</w:t>
      </w:r>
      <w:r w:rsidR="00CA0ACD">
        <w:rPr>
          <w:b/>
          <w:bCs/>
          <w:lang w:bidi="en-GB"/>
        </w:rPr>
        <w:t xml:space="preserve"> </w:t>
      </w:r>
      <w:r w:rsidR="008F0D93">
        <w:rPr>
          <w:bCs/>
        </w:rPr>
        <w:t>oder Frequenzumrichter</w:t>
      </w:r>
      <w:r w:rsidR="002E2ABB">
        <w:rPr>
          <w:bCs/>
        </w:rPr>
        <w:t>n</w:t>
      </w:r>
      <w:r w:rsidR="00712E1B">
        <w:rPr>
          <w:bCs/>
        </w:rPr>
        <w:t>, konnten direkt getestet und bedient werden</w:t>
      </w:r>
      <w:r w:rsidR="00FF0736">
        <w:rPr>
          <w:bCs/>
        </w:rPr>
        <w:t>.</w:t>
      </w:r>
      <w:r w:rsidR="00E24BED">
        <w:rPr>
          <w:bCs/>
        </w:rPr>
        <w:t xml:space="preserve"> Ein besonderes Highlight war die</w:t>
      </w:r>
      <w:r w:rsidR="0051046F" w:rsidRPr="0051046F">
        <w:rPr>
          <w:bCs/>
        </w:rPr>
        <w:t xml:space="preserve"> interaktive Multimedia-Wand</w:t>
      </w:r>
      <w:r w:rsidR="00E24BED">
        <w:rPr>
          <w:bCs/>
        </w:rPr>
        <w:t xml:space="preserve">, die </w:t>
      </w:r>
      <w:r w:rsidR="0051046F" w:rsidRPr="0051046F">
        <w:rPr>
          <w:bCs/>
        </w:rPr>
        <w:t>einen Blick in die Produktionshalle der Zukunft</w:t>
      </w:r>
      <w:r w:rsidR="00E24BED">
        <w:rPr>
          <w:bCs/>
        </w:rPr>
        <w:t xml:space="preserve"> bot.</w:t>
      </w:r>
      <w:r w:rsidR="006A55B6">
        <w:rPr>
          <w:bCs/>
        </w:rPr>
        <w:t xml:space="preserve"> Zahlreiche Features wie </w:t>
      </w:r>
      <w:r w:rsidR="006A55B6" w:rsidRPr="006A55B6">
        <w:rPr>
          <w:bCs/>
        </w:rPr>
        <w:t>Betriebsdatenerfassung</w:t>
      </w:r>
      <w:r w:rsidR="006A55B6">
        <w:rPr>
          <w:bCs/>
        </w:rPr>
        <w:t xml:space="preserve">, Festlegung von </w:t>
      </w:r>
      <w:r w:rsidR="006A55B6" w:rsidRPr="006A55B6">
        <w:rPr>
          <w:bCs/>
        </w:rPr>
        <w:t>Arbeitsbereichsgrenzen</w:t>
      </w:r>
      <w:r w:rsidR="006C1AE4">
        <w:rPr>
          <w:bCs/>
        </w:rPr>
        <w:t xml:space="preserve"> oder </w:t>
      </w:r>
      <w:r w:rsidR="00514062">
        <w:rPr>
          <w:bCs/>
        </w:rPr>
        <w:t>effiziente Stromrückführung</w:t>
      </w:r>
      <w:r w:rsidR="006C1AE4">
        <w:rPr>
          <w:bCs/>
        </w:rPr>
        <w:t xml:space="preserve"> </w:t>
      </w:r>
      <w:r w:rsidR="0076425F">
        <w:rPr>
          <w:bCs/>
        </w:rPr>
        <w:t>konnten mit einem Fingerdruck aufgerufen werden</w:t>
      </w:r>
      <w:r w:rsidR="00051346">
        <w:rPr>
          <w:bCs/>
        </w:rPr>
        <w:t xml:space="preserve"> und </w:t>
      </w:r>
      <w:r w:rsidR="00051346" w:rsidRPr="00051346">
        <w:rPr>
          <w:bCs/>
        </w:rPr>
        <w:t>zeig</w:t>
      </w:r>
      <w:r w:rsidR="00051346">
        <w:rPr>
          <w:bCs/>
        </w:rPr>
        <w:t>t</w:t>
      </w:r>
      <w:r w:rsidR="00051346" w:rsidRPr="00051346">
        <w:rPr>
          <w:bCs/>
        </w:rPr>
        <w:t xml:space="preserve">en, was </w:t>
      </w:r>
      <w:r w:rsidR="002210B6">
        <w:rPr>
          <w:bCs/>
        </w:rPr>
        <w:t>mit den Produkten von STAHL CraneSystems und Magnetek</w:t>
      </w:r>
      <w:r w:rsidR="00051346">
        <w:rPr>
          <w:bCs/>
        </w:rPr>
        <w:t xml:space="preserve"> </w:t>
      </w:r>
      <w:r w:rsidR="00051346" w:rsidRPr="00051346">
        <w:rPr>
          <w:bCs/>
        </w:rPr>
        <w:t>realisierbar ist</w:t>
      </w:r>
      <w:r w:rsidR="00051346">
        <w:rPr>
          <w:bCs/>
        </w:rPr>
        <w:t>.</w:t>
      </w:r>
    </w:p>
    <w:p w14:paraId="57480547" w14:textId="00FF59F3" w:rsidR="007E4E7D" w:rsidRDefault="007E4E7D" w:rsidP="0051046F">
      <w:pPr>
        <w:pStyle w:val="PICopytext"/>
        <w:rPr>
          <w:bCs/>
        </w:rPr>
      </w:pPr>
    </w:p>
    <w:p w14:paraId="5F2A7AFE" w14:textId="7808A6BE" w:rsidR="007E4E7D" w:rsidRDefault="007E4E7D" w:rsidP="0051046F">
      <w:pPr>
        <w:pStyle w:val="PICopytext"/>
        <w:rPr>
          <w:bCs/>
        </w:rPr>
      </w:pPr>
      <w:r>
        <w:rPr>
          <w:bCs/>
        </w:rPr>
        <w:t xml:space="preserve">STAHL CraneSystems war bereits zum dritten Mal auf der LogiMAT vertreten. </w:t>
      </w:r>
      <w:r w:rsidR="00806AF2">
        <w:rPr>
          <w:bCs/>
        </w:rPr>
        <w:t xml:space="preserve">„Wir haben viele interessante Gespräche geführt und hatten Gelegenheit uns mit Kunden und Partnern intensiv auszutauschen“, </w:t>
      </w:r>
      <w:r w:rsidR="005A1648">
        <w:rPr>
          <w:bCs/>
        </w:rPr>
        <w:t>fasst Ivica Zini</w:t>
      </w:r>
      <w:r w:rsidR="006F6B13">
        <w:rPr>
          <w:bCs/>
        </w:rPr>
        <w:t>c</w:t>
      </w:r>
      <w:r w:rsidR="005A1648">
        <w:rPr>
          <w:bCs/>
        </w:rPr>
        <w:t xml:space="preserve">, </w:t>
      </w:r>
      <w:r w:rsidR="00F60F4F">
        <w:rPr>
          <w:bCs/>
        </w:rPr>
        <w:t>Vertriebsmitarbeiter</w:t>
      </w:r>
      <w:r w:rsidR="005A1648">
        <w:rPr>
          <w:bCs/>
        </w:rPr>
        <w:t xml:space="preserve"> bei STAHL CraneSystems, zusammen.</w:t>
      </w:r>
      <w:r w:rsidR="006652CC">
        <w:rPr>
          <w:bCs/>
        </w:rPr>
        <w:t xml:space="preserve"> Auch in Zukunft wird das Künzelsauer Unternehmen </w:t>
      </w:r>
      <w:r w:rsidR="00514062">
        <w:rPr>
          <w:bCs/>
        </w:rPr>
        <w:t xml:space="preserve">gemeinsam </w:t>
      </w:r>
      <w:r w:rsidR="006652CC">
        <w:rPr>
          <w:bCs/>
        </w:rPr>
        <w:t xml:space="preserve">mit den Mitgliedern der Columbus McKinnon-Familie </w:t>
      </w:r>
      <w:r w:rsidR="009E02B8">
        <w:rPr>
          <w:bCs/>
        </w:rPr>
        <w:t xml:space="preserve">die LogiMAT </w:t>
      </w:r>
      <w:r w:rsidR="008155CA">
        <w:rPr>
          <w:bCs/>
        </w:rPr>
        <w:t>als Präsentationsplattform nutzen.</w:t>
      </w:r>
    </w:p>
    <w:p w14:paraId="49C0AC13" w14:textId="77777777" w:rsidR="00771C19" w:rsidRDefault="00771C19" w:rsidP="00771C19">
      <w:pPr>
        <w:pStyle w:val="PICopytext"/>
      </w:pPr>
      <w:r>
        <w:softHyphen/>
      </w:r>
      <w:r>
        <w:softHyphen/>
      </w:r>
      <w:r>
        <w:softHyphen/>
      </w:r>
    </w:p>
    <w:p w14:paraId="7F96436B" w14:textId="7C70C7DF" w:rsidR="00771C19" w:rsidRPr="00C939E9" w:rsidRDefault="008F0D93" w:rsidP="00771C19">
      <w:pPr>
        <w:pStyle w:val="PICopytext"/>
        <w:rPr>
          <w:i/>
        </w:rPr>
      </w:pPr>
      <w:r>
        <w:rPr>
          <w:i/>
        </w:rPr>
        <w:t>3</w:t>
      </w:r>
      <w:r w:rsidR="009E0F7B">
        <w:rPr>
          <w:i/>
        </w:rPr>
        <w:t>.</w:t>
      </w:r>
      <w:r w:rsidR="0035056C">
        <w:rPr>
          <w:i/>
        </w:rPr>
        <w:t>1</w:t>
      </w:r>
      <w:r w:rsidR="00F47CB4">
        <w:rPr>
          <w:i/>
        </w:rPr>
        <w:t>02</w:t>
      </w:r>
      <w:r w:rsidR="00771C19" w:rsidRPr="00C939E9">
        <w:rPr>
          <w:i/>
        </w:rPr>
        <w:t xml:space="preserve"> </w:t>
      </w:r>
      <w:r w:rsidR="0076425F">
        <w:rPr>
          <w:i/>
        </w:rPr>
        <w:t>Zeichen (inkl. Leerzeichen)</w:t>
      </w:r>
    </w:p>
    <w:p w14:paraId="74619994" w14:textId="77777777" w:rsidR="00771C19" w:rsidRDefault="00771C19">
      <w:pPr>
        <w:pStyle w:val="PIZwischentitel"/>
      </w:pPr>
    </w:p>
    <w:p w14:paraId="5F4DBA6D" w14:textId="77777777" w:rsidR="00771C19" w:rsidRDefault="00771C19">
      <w:pPr>
        <w:pStyle w:val="PIZwischentitel"/>
      </w:pPr>
    </w:p>
    <w:p w14:paraId="12DA097B" w14:textId="690C7714" w:rsidR="00851651" w:rsidRPr="00FB5FF6" w:rsidRDefault="00851651">
      <w:pPr>
        <w:pStyle w:val="PIZwischentitel"/>
      </w:pPr>
      <w:r w:rsidRPr="00FB5FF6">
        <w:t>Bildmaterial</w:t>
      </w:r>
      <w:r w:rsidR="004B69DD">
        <w:t>:</w:t>
      </w:r>
    </w:p>
    <w:p w14:paraId="51AA679C" w14:textId="40CC47A8" w:rsidR="00851651" w:rsidRDefault="00766FDF" w:rsidP="00332912">
      <w:pPr>
        <w:pStyle w:val="PIZwischentitel"/>
        <w:jc w:val="left"/>
        <w:rPr>
          <w:b w:val="0"/>
        </w:rPr>
      </w:pPr>
      <w:r w:rsidRPr="00332912">
        <w:rPr>
          <w:b w:val="0"/>
          <w:noProof/>
          <w:lang w:eastAsia="de-DE"/>
        </w:rPr>
        <w:drawing>
          <wp:anchor distT="0" distB="0" distL="114300" distR="114300" simplePos="0" relativeHeight="251672064" behindDoc="0" locked="0" layoutInCell="1" allowOverlap="1" wp14:anchorId="629382F4" wp14:editId="4A2E043D">
            <wp:simplePos x="0" y="0"/>
            <wp:positionH relativeFrom="margin">
              <wp:posOffset>13970</wp:posOffset>
            </wp:positionH>
            <wp:positionV relativeFrom="margin">
              <wp:posOffset>3803015</wp:posOffset>
            </wp:positionV>
            <wp:extent cx="2725420" cy="1884680"/>
            <wp:effectExtent l="0" t="0" r="508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_de_log_080_2018_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912" w:rsidRPr="00332912">
        <w:rPr>
          <w:b w:val="0"/>
        </w:rPr>
        <w:t xml:space="preserve">Am Gemeinschaftsstand </w:t>
      </w:r>
      <w:r w:rsidR="008F1FAA">
        <w:rPr>
          <w:b w:val="0"/>
        </w:rPr>
        <w:t xml:space="preserve">auf der LogiMAT 2019 </w:t>
      </w:r>
      <w:r w:rsidR="00332912" w:rsidRPr="00332912">
        <w:rPr>
          <w:b w:val="0"/>
        </w:rPr>
        <w:t xml:space="preserve">von Columbus McKinnon präsentierten sich </w:t>
      </w:r>
      <w:r w:rsidR="0022453E">
        <w:rPr>
          <w:b w:val="0"/>
        </w:rPr>
        <w:t xml:space="preserve">die Konzernmitglieder </w:t>
      </w:r>
      <w:r w:rsidR="00332912" w:rsidRPr="00332912">
        <w:rPr>
          <w:b w:val="0"/>
        </w:rPr>
        <w:t>STAHL CraneSystems, Magnetek und Yale.</w:t>
      </w:r>
    </w:p>
    <w:p w14:paraId="0EC944C2" w14:textId="034A12F5" w:rsidR="00332912" w:rsidRDefault="00332912" w:rsidP="00332912">
      <w:pPr>
        <w:pStyle w:val="PIZwischentitel"/>
        <w:jc w:val="left"/>
        <w:rPr>
          <w:b w:val="0"/>
        </w:rPr>
      </w:pPr>
    </w:p>
    <w:p w14:paraId="1B0480C1" w14:textId="2BE15137" w:rsidR="00332912" w:rsidRDefault="00332912" w:rsidP="00332912">
      <w:pPr>
        <w:pStyle w:val="PIZwischentitel"/>
        <w:jc w:val="left"/>
        <w:rPr>
          <w:b w:val="0"/>
        </w:rPr>
      </w:pPr>
    </w:p>
    <w:p w14:paraId="34AA5E91" w14:textId="7F3A1FE7" w:rsidR="00332912" w:rsidRDefault="00332912" w:rsidP="00332912">
      <w:pPr>
        <w:pStyle w:val="PIZwischentitel"/>
        <w:jc w:val="left"/>
        <w:rPr>
          <w:b w:val="0"/>
        </w:rPr>
      </w:pPr>
    </w:p>
    <w:p w14:paraId="57FDF7B9" w14:textId="0CC7A9CB" w:rsidR="00332912" w:rsidRDefault="00332912" w:rsidP="00332912">
      <w:pPr>
        <w:pStyle w:val="PIZwischentitel"/>
        <w:jc w:val="left"/>
        <w:rPr>
          <w:b w:val="0"/>
        </w:rPr>
      </w:pPr>
    </w:p>
    <w:p w14:paraId="60EF2B09" w14:textId="35FF1D1F" w:rsidR="00332912" w:rsidRDefault="00332912" w:rsidP="00332912">
      <w:pPr>
        <w:pStyle w:val="PIZwischentitel"/>
        <w:jc w:val="left"/>
        <w:rPr>
          <w:b w:val="0"/>
        </w:rPr>
      </w:pPr>
    </w:p>
    <w:p w14:paraId="4DF4721C" w14:textId="4BFF84FE" w:rsidR="00332912" w:rsidRDefault="00332912" w:rsidP="00332912">
      <w:pPr>
        <w:pStyle w:val="PIZwischentitel"/>
        <w:jc w:val="left"/>
        <w:rPr>
          <w:b w:val="0"/>
        </w:rPr>
      </w:pPr>
    </w:p>
    <w:p w14:paraId="78D5B432" w14:textId="21B2A957" w:rsidR="005377FD" w:rsidRDefault="005377FD" w:rsidP="00332912">
      <w:pPr>
        <w:pStyle w:val="PIZwischentitel"/>
        <w:jc w:val="left"/>
        <w:rPr>
          <w:b w:val="0"/>
        </w:rPr>
      </w:pPr>
      <w:r w:rsidRPr="00332912">
        <w:rPr>
          <w:b w:val="0"/>
          <w:noProof/>
          <w:lang w:eastAsia="de-DE"/>
        </w:rPr>
        <w:drawing>
          <wp:anchor distT="0" distB="0" distL="114300" distR="114300" simplePos="0" relativeHeight="251676160" behindDoc="0" locked="0" layoutInCell="1" allowOverlap="1" wp14:anchorId="54931E94" wp14:editId="679CC9A3">
            <wp:simplePos x="0" y="0"/>
            <wp:positionH relativeFrom="margin">
              <wp:posOffset>55880</wp:posOffset>
            </wp:positionH>
            <wp:positionV relativeFrom="margin">
              <wp:posOffset>5916295</wp:posOffset>
            </wp:positionV>
            <wp:extent cx="2695575" cy="1871980"/>
            <wp:effectExtent l="0" t="0" r="0" b="0"/>
            <wp:wrapSquare wrapText="bothSides"/>
            <wp:docPr id="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_de_log_080_2018_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lang w:eastAsia="de-DE"/>
        </w:rPr>
        <w:t>Mit</w:t>
      </w:r>
      <w:r w:rsidRPr="00530957">
        <w:rPr>
          <w:b w:val="0"/>
          <w:noProof/>
          <w:lang w:eastAsia="de-DE"/>
        </w:rPr>
        <w:t>hilfe</w:t>
      </w:r>
      <w:r>
        <w:rPr>
          <w:b w:val="0"/>
          <w:noProof/>
          <w:lang w:eastAsia="de-DE"/>
        </w:rPr>
        <w:t xml:space="preserve"> von </w:t>
      </w:r>
      <w:r w:rsidRPr="00530957">
        <w:rPr>
          <w:b w:val="0"/>
          <w:noProof/>
          <w:lang w:eastAsia="de-DE"/>
        </w:rPr>
        <w:t>Tablets k</w:t>
      </w:r>
      <w:r>
        <w:rPr>
          <w:b w:val="0"/>
          <w:noProof/>
          <w:lang w:eastAsia="de-DE"/>
        </w:rPr>
        <w:t>onnten</w:t>
      </w:r>
      <w:r w:rsidRPr="00530957">
        <w:rPr>
          <w:b w:val="0"/>
          <w:noProof/>
          <w:lang w:eastAsia="de-DE"/>
        </w:rPr>
        <w:t xml:space="preserve"> </w:t>
      </w:r>
      <w:r>
        <w:rPr>
          <w:b w:val="0"/>
          <w:noProof/>
          <w:lang w:eastAsia="de-DE"/>
        </w:rPr>
        <w:t xml:space="preserve">unter anderem </w:t>
      </w:r>
      <w:r w:rsidRPr="00530957">
        <w:rPr>
          <w:b w:val="0"/>
          <w:noProof/>
          <w:lang w:eastAsia="de-DE"/>
        </w:rPr>
        <w:t xml:space="preserve">die Betriebsdaten des </w:t>
      </w:r>
      <w:r>
        <w:rPr>
          <w:b w:val="0"/>
          <w:noProof/>
          <w:lang w:eastAsia="de-DE"/>
        </w:rPr>
        <w:t xml:space="preserve">ausgestellten </w:t>
      </w:r>
      <w:r w:rsidRPr="00530957">
        <w:rPr>
          <w:b w:val="0"/>
          <w:noProof/>
          <w:lang w:eastAsia="de-DE"/>
        </w:rPr>
        <w:t>Seilzugs</w:t>
      </w:r>
      <w:r>
        <w:rPr>
          <w:b w:val="0"/>
          <w:noProof/>
          <w:lang w:eastAsia="de-DE"/>
        </w:rPr>
        <w:t xml:space="preserve"> von STAHL CraneSystems</w:t>
      </w:r>
      <w:r w:rsidRPr="00530957">
        <w:rPr>
          <w:b w:val="0"/>
          <w:noProof/>
          <w:lang w:eastAsia="de-DE"/>
        </w:rPr>
        <w:t xml:space="preserve"> aus</w:t>
      </w:r>
      <w:r>
        <w:rPr>
          <w:b w:val="0"/>
          <w:noProof/>
          <w:lang w:eastAsia="de-DE"/>
        </w:rPr>
        <w:t>ge</w:t>
      </w:r>
      <w:r w:rsidRPr="00530957">
        <w:rPr>
          <w:b w:val="0"/>
          <w:noProof/>
          <w:lang w:eastAsia="de-DE"/>
        </w:rPr>
        <w:t>lesen</w:t>
      </w:r>
      <w:r>
        <w:rPr>
          <w:b w:val="0"/>
          <w:noProof/>
          <w:lang w:eastAsia="de-DE"/>
        </w:rPr>
        <w:t xml:space="preserve"> werden</w:t>
      </w:r>
      <w:r w:rsidRPr="00332912">
        <w:rPr>
          <w:b w:val="0"/>
        </w:rPr>
        <w:t>.</w:t>
      </w:r>
    </w:p>
    <w:p w14:paraId="3CA04057" w14:textId="4171B3C6" w:rsidR="005377FD" w:rsidRDefault="005377FD" w:rsidP="00332912">
      <w:pPr>
        <w:pStyle w:val="PIZwischentitel"/>
        <w:jc w:val="left"/>
        <w:rPr>
          <w:b w:val="0"/>
        </w:rPr>
      </w:pPr>
    </w:p>
    <w:p w14:paraId="1154E1ED" w14:textId="77A90257" w:rsidR="005377FD" w:rsidRDefault="005377FD" w:rsidP="00332912">
      <w:pPr>
        <w:pStyle w:val="PIZwischentitel"/>
        <w:jc w:val="left"/>
        <w:rPr>
          <w:b w:val="0"/>
          <w:bCs/>
        </w:rPr>
      </w:pPr>
      <w:r w:rsidRPr="00530957">
        <w:rPr>
          <w:b w:val="0"/>
          <w:noProof/>
          <w:lang w:eastAsia="de-DE"/>
        </w:rPr>
        <w:lastRenderedPageBreak/>
        <w:drawing>
          <wp:anchor distT="0" distB="0" distL="114300" distR="114300" simplePos="0" relativeHeight="251678208" behindDoc="0" locked="0" layoutInCell="1" allowOverlap="1" wp14:anchorId="6866AE23" wp14:editId="15069FB4">
            <wp:simplePos x="0" y="0"/>
            <wp:positionH relativeFrom="margin">
              <wp:posOffset>-26670</wp:posOffset>
            </wp:positionH>
            <wp:positionV relativeFrom="margin">
              <wp:posOffset>76200</wp:posOffset>
            </wp:positionV>
            <wp:extent cx="2694940" cy="4046220"/>
            <wp:effectExtent l="0" t="0" r="0" b="5080"/>
            <wp:wrapSquare wrapText="bothSides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_de_log_080_2018_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957" w:rsidRPr="00530957">
        <w:rPr>
          <w:b w:val="0"/>
          <w:bCs/>
        </w:rPr>
        <w:t xml:space="preserve">Seil- und Kettenzüge von </w:t>
      </w:r>
      <w:r w:rsidR="00BA3F0C">
        <w:rPr>
          <w:b w:val="0"/>
          <w:bCs/>
        </w:rPr>
        <w:br/>
      </w:r>
      <w:r w:rsidR="00530957" w:rsidRPr="00530957">
        <w:rPr>
          <w:b w:val="0"/>
          <w:bCs/>
        </w:rPr>
        <w:t xml:space="preserve">STAHL CraneSystems, ausgestattet mit Magnetek-Fernsteuerungen, Multicontrollern, </w:t>
      </w:r>
      <w:r w:rsidR="00530957" w:rsidRPr="00530957">
        <w:rPr>
          <w:b w:val="0"/>
          <w:bCs/>
          <w:lang w:bidi="en-GB"/>
        </w:rPr>
        <w:t xml:space="preserve">Remote Condition Monitoring RCM </w:t>
      </w:r>
      <w:r w:rsidR="00530957" w:rsidRPr="00530957">
        <w:rPr>
          <w:b w:val="0"/>
          <w:bCs/>
        </w:rPr>
        <w:t>oder Frequenzumrichtern, konnten direkt getestet und bedient werden.</w:t>
      </w:r>
    </w:p>
    <w:p w14:paraId="4AEE21EA" w14:textId="77777777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5D1EB084" w14:textId="77777777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63CB80B7" w14:textId="6F5C604D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45E76754" w14:textId="5973D702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4C0C4B3B" w14:textId="0EAEF8AB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6986709D" w14:textId="659B3596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0E63B3AE" w14:textId="21F0DB2D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30151355" w14:textId="33937062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3A4B2489" w14:textId="6FC579CD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05DEAC1B" w14:textId="4A7D3A63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4135B2BE" w14:textId="44170781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4287A998" w14:textId="6981FBDE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3AA850B6" w14:textId="662D2085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6C457651" w14:textId="3FD8DFC3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7E0D09B0" w14:textId="55399A93" w:rsidR="005377FD" w:rsidRDefault="005377FD" w:rsidP="00332912">
      <w:pPr>
        <w:pStyle w:val="PIZwischentitel"/>
        <w:jc w:val="left"/>
        <w:rPr>
          <w:b w:val="0"/>
          <w:bCs/>
        </w:rPr>
      </w:pPr>
    </w:p>
    <w:p w14:paraId="1DEBDA23" w14:textId="1D8D4020" w:rsidR="005377FD" w:rsidRDefault="005377FD" w:rsidP="00332912">
      <w:pPr>
        <w:pStyle w:val="PIZwischentitel"/>
        <w:jc w:val="left"/>
        <w:rPr>
          <w:b w:val="0"/>
          <w:bCs/>
        </w:rPr>
      </w:pPr>
      <w:r w:rsidRPr="00332912">
        <w:rPr>
          <w:b w:val="0"/>
          <w:noProof/>
          <w:lang w:eastAsia="de-DE"/>
        </w:rPr>
        <w:drawing>
          <wp:anchor distT="0" distB="0" distL="114300" distR="114300" simplePos="0" relativeHeight="251674112" behindDoc="0" locked="0" layoutInCell="1" allowOverlap="1" wp14:anchorId="66D03EC5" wp14:editId="019A1991">
            <wp:simplePos x="0" y="0"/>
            <wp:positionH relativeFrom="margin">
              <wp:posOffset>-27940</wp:posOffset>
            </wp:positionH>
            <wp:positionV relativeFrom="margin">
              <wp:posOffset>4255135</wp:posOffset>
            </wp:positionV>
            <wp:extent cx="2696210" cy="1882140"/>
            <wp:effectExtent l="0" t="0" r="0" b="0"/>
            <wp:wrapSquare wrapText="bothSides"/>
            <wp:docPr id="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_de_log_080_2018_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5EA23" w14:textId="619408A1" w:rsidR="005377FD" w:rsidRDefault="005377FD" w:rsidP="005377FD">
      <w:pPr>
        <w:pStyle w:val="PIZwischentitel"/>
        <w:jc w:val="left"/>
        <w:rPr>
          <w:b w:val="0"/>
        </w:rPr>
      </w:pPr>
      <w:r>
        <w:rPr>
          <w:b w:val="0"/>
        </w:rPr>
        <w:t>Die interaktive Medieninstallation bot einen Einblick in die intelligenten Features der Produkte von STAHL CraneSystems und Magnetek</w:t>
      </w:r>
      <w:r w:rsidR="00215B0E">
        <w:rPr>
          <w:b w:val="0"/>
        </w:rPr>
        <w:t>.</w:t>
      </w:r>
    </w:p>
    <w:p w14:paraId="068CC33E" w14:textId="7D669769" w:rsidR="00332912" w:rsidRPr="00530957" w:rsidRDefault="00530957" w:rsidP="00332912">
      <w:pPr>
        <w:pStyle w:val="PIZwischentitel"/>
        <w:jc w:val="left"/>
        <w:rPr>
          <w:b w:val="0"/>
        </w:rPr>
      </w:pPr>
      <w:r w:rsidRPr="00530957">
        <w:rPr>
          <w:b w:val="0"/>
          <w:bCs/>
        </w:rPr>
        <w:t xml:space="preserve"> </w:t>
      </w:r>
      <w:r w:rsidRPr="00530957">
        <w:rPr>
          <w:b w:val="0"/>
        </w:rPr>
        <w:t xml:space="preserve"> </w:t>
      </w:r>
    </w:p>
    <w:sectPr w:rsidR="00332912" w:rsidRPr="00530957">
      <w:headerReference w:type="default" r:id="rId13"/>
      <w:footerReference w:type="default" r:id="rId14"/>
      <w:pgSz w:w="11906" w:h="16838" w:code="9"/>
      <w:pgMar w:top="2552" w:right="567" w:bottom="1701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5D495" w14:textId="77777777" w:rsidR="0052181F" w:rsidRDefault="0052181F">
      <w:r>
        <w:separator/>
      </w:r>
    </w:p>
  </w:endnote>
  <w:endnote w:type="continuationSeparator" w:id="0">
    <w:p w14:paraId="59AB113E" w14:textId="77777777" w:rsidR="0052181F" w:rsidRDefault="0052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Con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400B" w14:textId="66893BED" w:rsidR="00EC2B4A" w:rsidRDefault="00EC2B4A">
    <w:pPr>
      <w:spacing w:line="190" w:lineRule="exact"/>
      <w:rPr>
        <w:rFonts w:ascii="UniversCond" w:hAnsi="UniversCond"/>
        <w:color w:val="000000"/>
        <w:spacing w:val="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C4DF6" w14:textId="77777777" w:rsidR="0052181F" w:rsidRDefault="0052181F">
      <w:r>
        <w:separator/>
      </w:r>
    </w:p>
  </w:footnote>
  <w:footnote w:type="continuationSeparator" w:id="0">
    <w:p w14:paraId="51C67193" w14:textId="77777777" w:rsidR="0052181F" w:rsidRDefault="0052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48A89" w14:textId="01A92F1A" w:rsidR="00EC2B4A" w:rsidRDefault="006D6DA4" w:rsidP="006D6DA4">
    <w:pPr>
      <w:tabs>
        <w:tab w:val="left" w:pos="7626"/>
      </w:tabs>
      <w:ind w:right="-108"/>
      <w:rPr>
        <w:rFonts w:ascii="UniversCond" w:hAnsi="UniversCond"/>
        <w:color w:val="000080"/>
        <w:spacing w:val="8"/>
        <w:sz w:val="51"/>
        <w:lang w:val="en-GB"/>
      </w:rPr>
    </w:pPr>
    <w:r>
      <w:rPr>
        <w:rFonts w:ascii="UniversCond" w:hAnsi="UniversCond"/>
        <w:noProof/>
        <w:color w:val="000080"/>
        <w:spacing w:val="8"/>
        <w:sz w:val="51"/>
      </w:rPr>
      <w:drawing>
        <wp:anchor distT="0" distB="0" distL="114300" distR="114300" simplePos="0" relativeHeight="251658240" behindDoc="1" locked="0" layoutInCell="1" allowOverlap="1" wp14:anchorId="6FEC000C" wp14:editId="3ED73266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96000" cy="10742400"/>
          <wp:effectExtent l="0" t="0" r="0" b="190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S-Briefbögen_Presse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Cond" w:hAnsi="UniversCond"/>
        <w:color w:val="000080"/>
        <w:spacing w:val="8"/>
        <w:sz w:val="51"/>
        <w:lang w:val="en-GB"/>
      </w:rPr>
      <w:tab/>
    </w:r>
  </w:p>
  <w:p w14:paraId="76338A80" w14:textId="7DAF9C4E" w:rsidR="00EC2B4A" w:rsidRDefault="00EC2B4A">
    <w:pPr>
      <w:ind w:right="-108"/>
      <w:rPr>
        <w:lang w:val="en-GB"/>
      </w:rPr>
    </w:pPr>
    <w:r>
      <w:rPr>
        <w:rFonts w:ascii="UniversCond" w:hAnsi="UniversCond"/>
        <w:b/>
        <w:color w:val="000080"/>
        <w:spacing w:val="8"/>
        <w:sz w:val="28"/>
        <w:lang w:val="en-GB"/>
      </w:rPr>
      <w:t>Presseartikel | Press Article</w:t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 w:rsidR="006D6DA4">
      <w:rPr>
        <w:rFonts w:ascii="Arial Narrow" w:hAnsi="Arial Narrow"/>
        <w:b/>
        <w:color w:val="000080"/>
        <w:sz w:val="32"/>
        <w:lang w:val="en-GB"/>
      </w:rPr>
      <w:t xml:space="preserve">    </w:t>
    </w:r>
    <w:r w:rsidR="006D6DA4">
      <w:rPr>
        <w:rFonts w:ascii="Arial Narrow" w:hAnsi="Arial Narrow"/>
        <w:b/>
        <w:color w:val="000080"/>
        <w:sz w:val="32"/>
        <w:lang w:val="en-GB"/>
      </w:rPr>
      <w:tab/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5.45pt;height:27.2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13C4C6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27035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9000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E3ED5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5F6E3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EA64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7006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D704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A4EC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9889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4688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443766"/>
    <w:multiLevelType w:val="hybridMultilevel"/>
    <w:tmpl w:val="DB784D24"/>
    <w:lvl w:ilvl="0" w:tplc="73D2DA9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  <w:b/>
        <w:color w:val="FF5A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00918"/>
    <w:multiLevelType w:val="hybridMultilevel"/>
    <w:tmpl w:val="421EE982"/>
    <w:lvl w:ilvl="0" w:tplc="4874FA7C"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i w:val="0"/>
        <w:color w:val="FF6600"/>
        <w:u w:color="FF66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noPunctuationKerning/>
  <w:characterSpacingControl w:val="doNotCompress"/>
  <w:hdrShapeDefaults>
    <o:shapedefaults v:ext="edit" spidmax="2049" style="mso-position-horizontal-relative:margin;mso-position-vertical-relative:margin" strokecolor="#f60">
      <v:stroke color="#f60" weight="2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7E7"/>
    <w:rsid w:val="00012B1A"/>
    <w:rsid w:val="000170CB"/>
    <w:rsid w:val="00034B59"/>
    <w:rsid w:val="00051346"/>
    <w:rsid w:val="000638BD"/>
    <w:rsid w:val="00065848"/>
    <w:rsid w:val="000825B9"/>
    <w:rsid w:val="000827CF"/>
    <w:rsid w:val="000877B1"/>
    <w:rsid w:val="000913DC"/>
    <w:rsid w:val="00097B1C"/>
    <w:rsid w:val="000A5D8D"/>
    <w:rsid w:val="000C26D2"/>
    <w:rsid w:val="000C2CC7"/>
    <w:rsid w:val="001114B9"/>
    <w:rsid w:val="001115A0"/>
    <w:rsid w:val="0012431A"/>
    <w:rsid w:val="001275EA"/>
    <w:rsid w:val="00132296"/>
    <w:rsid w:val="001408B9"/>
    <w:rsid w:val="0014538C"/>
    <w:rsid w:val="00151123"/>
    <w:rsid w:val="001527E7"/>
    <w:rsid w:val="00184E99"/>
    <w:rsid w:val="00187738"/>
    <w:rsid w:val="00193C48"/>
    <w:rsid w:val="001C1100"/>
    <w:rsid w:val="001F3AF1"/>
    <w:rsid w:val="00214CA0"/>
    <w:rsid w:val="00214E13"/>
    <w:rsid w:val="00215B0E"/>
    <w:rsid w:val="002210B6"/>
    <w:rsid w:val="0022453E"/>
    <w:rsid w:val="00232241"/>
    <w:rsid w:val="00235801"/>
    <w:rsid w:val="002723CA"/>
    <w:rsid w:val="00280EF3"/>
    <w:rsid w:val="00285356"/>
    <w:rsid w:val="00293756"/>
    <w:rsid w:val="002A01D1"/>
    <w:rsid w:val="002A5156"/>
    <w:rsid w:val="002B00A1"/>
    <w:rsid w:val="002B7C8D"/>
    <w:rsid w:val="002C38C0"/>
    <w:rsid w:val="002C602A"/>
    <w:rsid w:val="002E2ABB"/>
    <w:rsid w:val="003112F0"/>
    <w:rsid w:val="00311E44"/>
    <w:rsid w:val="00332912"/>
    <w:rsid w:val="00343A71"/>
    <w:rsid w:val="0035056C"/>
    <w:rsid w:val="003759BE"/>
    <w:rsid w:val="00376B8A"/>
    <w:rsid w:val="003A22D9"/>
    <w:rsid w:val="003C087D"/>
    <w:rsid w:val="003C7F36"/>
    <w:rsid w:val="00411A1A"/>
    <w:rsid w:val="004150AC"/>
    <w:rsid w:val="00455748"/>
    <w:rsid w:val="00456CB8"/>
    <w:rsid w:val="00472AB5"/>
    <w:rsid w:val="00472EE1"/>
    <w:rsid w:val="00476908"/>
    <w:rsid w:val="00477B34"/>
    <w:rsid w:val="00484CAC"/>
    <w:rsid w:val="00486453"/>
    <w:rsid w:val="004A0732"/>
    <w:rsid w:val="004B5D00"/>
    <w:rsid w:val="004B69DD"/>
    <w:rsid w:val="004F45AE"/>
    <w:rsid w:val="0051046F"/>
    <w:rsid w:val="0051131A"/>
    <w:rsid w:val="00513A2B"/>
    <w:rsid w:val="00514062"/>
    <w:rsid w:val="0052181F"/>
    <w:rsid w:val="005268B5"/>
    <w:rsid w:val="00530957"/>
    <w:rsid w:val="00533D5E"/>
    <w:rsid w:val="005372D7"/>
    <w:rsid w:val="005377FD"/>
    <w:rsid w:val="005477A2"/>
    <w:rsid w:val="0057210C"/>
    <w:rsid w:val="00596019"/>
    <w:rsid w:val="00596B5E"/>
    <w:rsid w:val="005A1648"/>
    <w:rsid w:val="005A416D"/>
    <w:rsid w:val="005B438D"/>
    <w:rsid w:val="005B4FFD"/>
    <w:rsid w:val="005C5A85"/>
    <w:rsid w:val="00615248"/>
    <w:rsid w:val="006224EB"/>
    <w:rsid w:val="0062790F"/>
    <w:rsid w:val="006328EE"/>
    <w:rsid w:val="006502EA"/>
    <w:rsid w:val="006652CC"/>
    <w:rsid w:val="00694F0A"/>
    <w:rsid w:val="006A1822"/>
    <w:rsid w:val="006A55B6"/>
    <w:rsid w:val="006C0524"/>
    <w:rsid w:val="006C1AE4"/>
    <w:rsid w:val="006D1F9C"/>
    <w:rsid w:val="006D251D"/>
    <w:rsid w:val="006D47D9"/>
    <w:rsid w:val="006D4DFF"/>
    <w:rsid w:val="006D6DA4"/>
    <w:rsid w:val="006F6B13"/>
    <w:rsid w:val="007016C7"/>
    <w:rsid w:val="00712E1B"/>
    <w:rsid w:val="007146A2"/>
    <w:rsid w:val="00731F15"/>
    <w:rsid w:val="00735EA6"/>
    <w:rsid w:val="0076425F"/>
    <w:rsid w:val="00766FDF"/>
    <w:rsid w:val="00771C19"/>
    <w:rsid w:val="00786817"/>
    <w:rsid w:val="0078731E"/>
    <w:rsid w:val="00795905"/>
    <w:rsid w:val="00796477"/>
    <w:rsid w:val="007E4E7D"/>
    <w:rsid w:val="00806AF2"/>
    <w:rsid w:val="008155CA"/>
    <w:rsid w:val="008167AC"/>
    <w:rsid w:val="00821C41"/>
    <w:rsid w:val="0082593D"/>
    <w:rsid w:val="0084299A"/>
    <w:rsid w:val="00851651"/>
    <w:rsid w:val="008516F9"/>
    <w:rsid w:val="00854F15"/>
    <w:rsid w:val="008850B4"/>
    <w:rsid w:val="008867E6"/>
    <w:rsid w:val="008B300C"/>
    <w:rsid w:val="008B303C"/>
    <w:rsid w:val="008B3663"/>
    <w:rsid w:val="008B44E4"/>
    <w:rsid w:val="008B5834"/>
    <w:rsid w:val="008C1F85"/>
    <w:rsid w:val="008D1978"/>
    <w:rsid w:val="008D1C15"/>
    <w:rsid w:val="008F0D93"/>
    <w:rsid w:val="008F1FAA"/>
    <w:rsid w:val="008F64BD"/>
    <w:rsid w:val="0091516D"/>
    <w:rsid w:val="00937EC4"/>
    <w:rsid w:val="00961144"/>
    <w:rsid w:val="00963451"/>
    <w:rsid w:val="00983462"/>
    <w:rsid w:val="009A3108"/>
    <w:rsid w:val="009E02B8"/>
    <w:rsid w:val="009E0F7B"/>
    <w:rsid w:val="009E3A39"/>
    <w:rsid w:val="009E4E3A"/>
    <w:rsid w:val="009F312B"/>
    <w:rsid w:val="00A33E6A"/>
    <w:rsid w:val="00A34A95"/>
    <w:rsid w:val="00A5790C"/>
    <w:rsid w:val="00A60D5B"/>
    <w:rsid w:val="00A756C3"/>
    <w:rsid w:val="00A86E90"/>
    <w:rsid w:val="00AA0442"/>
    <w:rsid w:val="00AB3A74"/>
    <w:rsid w:val="00AD09B4"/>
    <w:rsid w:val="00AD5314"/>
    <w:rsid w:val="00B07521"/>
    <w:rsid w:val="00B33EAA"/>
    <w:rsid w:val="00B4139F"/>
    <w:rsid w:val="00B80CA9"/>
    <w:rsid w:val="00B95030"/>
    <w:rsid w:val="00BA3F0C"/>
    <w:rsid w:val="00BA47EC"/>
    <w:rsid w:val="00BC14C1"/>
    <w:rsid w:val="00BD64B0"/>
    <w:rsid w:val="00BE22E0"/>
    <w:rsid w:val="00C01D69"/>
    <w:rsid w:val="00C72C15"/>
    <w:rsid w:val="00C76DE1"/>
    <w:rsid w:val="00CA0ACD"/>
    <w:rsid w:val="00CC2E9A"/>
    <w:rsid w:val="00CC63DD"/>
    <w:rsid w:val="00CC7194"/>
    <w:rsid w:val="00CE2720"/>
    <w:rsid w:val="00CE5E5C"/>
    <w:rsid w:val="00CF51F0"/>
    <w:rsid w:val="00D053E0"/>
    <w:rsid w:val="00D13C74"/>
    <w:rsid w:val="00D44070"/>
    <w:rsid w:val="00D575DA"/>
    <w:rsid w:val="00D8749C"/>
    <w:rsid w:val="00DB30D7"/>
    <w:rsid w:val="00DC0E15"/>
    <w:rsid w:val="00DC2191"/>
    <w:rsid w:val="00DC3854"/>
    <w:rsid w:val="00DC665E"/>
    <w:rsid w:val="00DD7548"/>
    <w:rsid w:val="00DE5705"/>
    <w:rsid w:val="00DE6717"/>
    <w:rsid w:val="00DE6D8B"/>
    <w:rsid w:val="00DF48AB"/>
    <w:rsid w:val="00E028A7"/>
    <w:rsid w:val="00E05E67"/>
    <w:rsid w:val="00E06C8B"/>
    <w:rsid w:val="00E1078E"/>
    <w:rsid w:val="00E24BED"/>
    <w:rsid w:val="00E32E1F"/>
    <w:rsid w:val="00E73CE2"/>
    <w:rsid w:val="00E80FE2"/>
    <w:rsid w:val="00EB7EA4"/>
    <w:rsid w:val="00EC2B4A"/>
    <w:rsid w:val="00ED558E"/>
    <w:rsid w:val="00EE0660"/>
    <w:rsid w:val="00F136AF"/>
    <w:rsid w:val="00F31FFB"/>
    <w:rsid w:val="00F47CB4"/>
    <w:rsid w:val="00F60F4F"/>
    <w:rsid w:val="00F82F28"/>
    <w:rsid w:val="00F86EB5"/>
    <w:rsid w:val="00F9655C"/>
    <w:rsid w:val="00FA12B7"/>
    <w:rsid w:val="00FB186C"/>
    <w:rsid w:val="00FC1991"/>
    <w:rsid w:val="00FC463E"/>
    <w:rsid w:val="00FD63C0"/>
    <w:rsid w:val="00FD6773"/>
    <w:rsid w:val="00FE6C82"/>
    <w:rsid w:val="00FF07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strokecolor="#f60">
      <v:stroke color="#f60" weight="2.5pt"/>
    </o:shapedefaults>
    <o:shapelayout v:ext="edit">
      <o:idmap v:ext="edit" data="1"/>
    </o:shapelayout>
  </w:shapeDefaults>
  <w:decimalSymbol w:val=","/>
  <w:listSeparator w:val=";"/>
  <w14:docId w14:val="18443F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C2CC7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 Narrow" w:hAnsi="Arial Narrow"/>
      <w:b/>
      <w:bCs/>
      <w:color w:val="000080"/>
      <w:sz w:val="32"/>
    </w:rPr>
  </w:style>
  <w:style w:type="paragraph" w:styleId="berschrift2">
    <w:name w:val="heading 2"/>
    <w:basedOn w:val="Standard"/>
    <w:next w:val="Standard"/>
    <w:qFormat/>
    <w:pPr>
      <w:keepNext/>
      <w:spacing w:line="320" w:lineRule="exact"/>
      <w:outlineLvl w:val="1"/>
    </w:pPr>
    <w:rPr>
      <w:rFonts w:ascii="UniversCond" w:hAnsi="UniversCond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280" w:lineRule="exact"/>
      <w:jc w:val="both"/>
      <w:outlineLvl w:val="2"/>
    </w:pPr>
    <w:rPr>
      <w:rFonts w:ascii="Tahoma" w:hAnsi="Tahoma" w:cs="Tahoma"/>
      <w:b/>
      <w:bCs/>
      <w:color w:val="000000"/>
      <w:sz w:val="20"/>
      <w:szCs w:val="17"/>
    </w:rPr>
  </w:style>
  <w:style w:type="paragraph" w:styleId="berschrift4">
    <w:name w:val="heading 4"/>
    <w:basedOn w:val="Standard"/>
    <w:next w:val="Standard"/>
    <w:qFormat/>
    <w:pPr>
      <w:keepNext/>
      <w:spacing w:before="240" w:after="120"/>
      <w:outlineLvl w:val="3"/>
    </w:pPr>
    <w:rPr>
      <w:rFonts w:ascii="Tahoma" w:hAnsi="Tahoma" w:cs="Tahoma"/>
      <w:b/>
      <w:bCs/>
      <w:color w:val="000080"/>
    </w:rPr>
  </w:style>
  <w:style w:type="paragraph" w:styleId="berschrift5">
    <w:name w:val="heading 5"/>
    <w:basedOn w:val="Standard"/>
    <w:next w:val="Standard"/>
    <w:qFormat/>
    <w:pPr>
      <w:keepNext/>
      <w:spacing w:line="280" w:lineRule="exact"/>
      <w:jc w:val="both"/>
      <w:outlineLvl w:val="4"/>
    </w:pPr>
    <w:rPr>
      <w:rFonts w:ascii="Tahoma" w:hAnsi="Tahoma" w:cs="Tahoma"/>
      <w:b/>
      <w:bCs/>
      <w:sz w:val="20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Tahoma" w:hAnsi="Tahoma"/>
      <w:b/>
      <w:bCs/>
      <w:color w:val="000000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spacing w:line="280" w:lineRule="exact"/>
      <w:jc w:val="both"/>
      <w:outlineLvl w:val="6"/>
    </w:pPr>
    <w:rPr>
      <w:rFonts w:ascii="Tahoma" w:hAnsi="Tahoma" w:cs="Tahoma"/>
      <w:b/>
      <w:bCs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IZwischentitel">
    <w:name w:val="PI_Zwischen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sz w:val="18"/>
      <w:szCs w:val="18"/>
      <w:lang w:eastAsia="en-US"/>
    </w:rPr>
  </w:style>
  <w:style w:type="paragraph" w:customStyle="1" w:styleId="PICopytext">
    <w:name w:val="PI_Copytext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sz w:val="18"/>
      <w:szCs w:val="18"/>
      <w:lang w:eastAsia="en-US"/>
    </w:rPr>
  </w:style>
  <w:style w:type="paragraph" w:customStyle="1" w:styleId="PITitel">
    <w:name w:val="PI_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bCs/>
      <w:lang w:eastAsia="en-US"/>
    </w:rPr>
  </w:style>
  <w:style w:type="paragraph" w:customStyle="1" w:styleId="PIBildbeschreibung">
    <w:name w:val="PI_Bildbeschreibung"/>
    <w:basedOn w:val="PICopytext"/>
    <w:qFormat/>
    <w:pPr>
      <w:tabs>
        <w:tab w:val="left" w:pos="3715"/>
      </w:tabs>
      <w:ind w:right="380"/>
      <w:jc w:val="left"/>
    </w:pPr>
    <w:rPr>
      <w:lang w:val="en-GB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286AB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286AB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CC63DD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56CB8"/>
    <w:rPr>
      <w:rFonts w:ascii="Courier" w:hAnsi="Courier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56CB8"/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hlcranes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ike.metzger@stahlcranes.com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582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 1</vt:lpstr>
    </vt:vector>
  </TitlesOfParts>
  <Company/>
  <LinksUpToDate>false</LinksUpToDate>
  <CharactersWithSpaces>4241</CharactersWithSpaces>
  <SharedDoc>false</SharedDoc>
  <HLinks>
    <vt:vector size="48" baseType="variant"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http://www.stahlcranes.com</vt:lpwstr>
      </vt:variant>
      <vt:variant>
        <vt:lpwstr/>
      </vt:variant>
      <vt:variant>
        <vt:i4>1376362</vt:i4>
      </vt:variant>
      <vt:variant>
        <vt:i4>0</vt:i4>
      </vt:variant>
      <vt:variant>
        <vt:i4>0</vt:i4>
      </vt:variant>
      <vt:variant>
        <vt:i4>5</vt:i4>
      </vt:variant>
      <vt:variant>
        <vt:lpwstr>mailto:heike.metzger@stahlcranes.com</vt:lpwstr>
      </vt:variant>
      <vt:variant>
        <vt:lpwstr/>
      </vt:variant>
      <vt:variant>
        <vt:i4>983154</vt:i4>
      </vt:variant>
      <vt:variant>
        <vt:i4>-1</vt:i4>
      </vt:variant>
      <vt:variant>
        <vt:i4>2050</vt:i4>
      </vt:variant>
      <vt:variant>
        <vt:i4>1</vt:i4>
      </vt:variant>
      <vt:variant>
        <vt:lpwstr>BriefbogenHintergrund</vt:lpwstr>
      </vt:variant>
      <vt:variant>
        <vt:lpwstr/>
      </vt:variant>
      <vt:variant>
        <vt:i4>5111862</vt:i4>
      </vt:variant>
      <vt:variant>
        <vt:i4>-1</vt:i4>
      </vt:variant>
      <vt:variant>
        <vt:i4>1066</vt:i4>
      </vt:variant>
      <vt:variant>
        <vt:i4>1</vt:i4>
      </vt:variant>
      <vt:variant>
        <vt:lpwstr>kt_kt_sk_lng_046_h</vt:lpwstr>
      </vt:variant>
      <vt:variant>
        <vt:lpwstr/>
      </vt:variant>
      <vt:variant>
        <vt:i4>786503</vt:i4>
      </vt:variant>
      <vt:variant>
        <vt:i4>-1</vt:i4>
      </vt:variant>
      <vt:variant>
        <vt:i4>1068</vt:i4>
      </vt:variant>
      <vt:variant>
        <vt:i4>1</vt:i4>
      </vt:variant>
      <vt:variant>
        <vt:lpwstr>kp_kst_lng_010_h</vt:lpwstr>
      </vt:variant>
      <vt:variant>
        <vt:lpwstr/>
      </vt:variant>
      <vt:variant>
        <vt:i4>4980791</vt:i4>
      </vt:variant>
      <vt:variant>
        <vt:i4>-1</vt:i4>
      </vt:variant>
      <vt:variant>
        <vt:i4>1069</vt:i4>
      </vt:variant>
      <vt:variant>
        <vt:i4>1</vt:i4>
      </vt:variant>
      <vt:variant>
        <vt:lpwstr>kt_kt_sk_lng_054_h</vt:lpwstr>
      </vt:variant>
      <vt:variant>
        <vt:lpwstr/>
      </vt:variant>
      <vt:variant>
        <vt:i4>786467</vt:i4>
      </vt:variant>
      <vt:variant>
        <vt:i4>-1</vt:i4>
      </vt:variant>
      <vt:variant>
        <vt:i4>1073</vt:i4>
      </vt:variant>
      <vt:variant>
        <vt:i4>1</vt:i4>
      </vt:variant>
      <vt:variant>
        <vt:lpwstr>sz_sh_lng_044_h</vt:lpwstr>
      </vt:variant>
      <vt:variant>
        <vt:lpwstr/>
      </vt:variant>
      <vt:variant>
        <vt:i4>4849719</vt:i4>
      </vt:variant>
      <vt:variant>
        <vt:i4>-1</vt:i4>
      </vt:variant>
      <vt:variant>
        <vt:i4>1075</vt:i4>
      </vt:variant>
      <vt:variant>
        <vt:i4>1</vt:i4>
      </vt:variant>
      <vt:variant>
        <vt:lpwstr>kt_kt_sk_lng_052_h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 1</dc:title>
  <dc:subject/>
  <dc:creator>i Mac</dc:creator>
  <cp:keywords/>
  <dc:description/>
  <cp:lastModifiedBy>Daniela Peuckert</cp:lastModifiedBy>
  <cp:revision>5</cp:revision>
  <cp:lastPrinted>2019-02-27T15:25:00Z</cp:lastPrinted>
  <dcterms:created xsi:type="dcterms:W3CDTF">2019-02-28T06:47:00Z</dcterms:created>
  <dcterms:modified xsi:type="dcterms:W3CDTF">2019-03-14T17:11:00Z</dcterms:modified>
</cp:coreProperties>
</file>